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052DE" w14:textId="31D16EAE" w:rsidR="00E5064F" w:rsidRPr="00E5064F" w:rsidRDefault="00930F1A">
      <w:pPr>
        <w:rPr>
          <w:rFonts w:ascii="Times" w:hAnsi="Times" w:cs="Angsana New"/>
        </w:rPr>
      </w:pPr>
      <w:r>
        <w:rPr>
          <w:rFonts w:ascii="Times" w:hAnsi="Times" w:cs="Angsana New"/>
        </w:rPr>
        <w:t>Mr. Chairman</w:t>
      </w:r>
      <w:r w:rsidR="00E5064F" w:rsidRPr="00E5064F">
        <w:rPr>
          <w:rFonts w:ascii="Times" w:hAnsi="Times" w:cs="Angsana New"/>
        </w:rPr>
        <w:t xml:space="preserve">, </w:t>
      </w:r>
    </w:p>
    <w:p w14:paraId="6AA67C06" w14:textId="0FF0DA68" w:rsidR="00E5064F" w:rsidRPr="00E5064F" w:rsidRDefault="00E5064F">
      <w:pPr>
        <w:rPr>
          <w:rFonts w:ascii="Times" w:hAnsi="Times" w:cs="Angsana New"/>
        </w:rPr>
      </w:pPr>
    </w:p>
    <w:p w14:paraId="25F794A9" w14:textId="70F1E4C2" w:rsidR="00E5064F" w:rsidRDefault="00E5064F">
      <w:pPr>
        <w:rPr>
          <w:rFonts w:ascii="Times" w:hAnsi="Times" w:cs="Angsana New"/>
        </w:rPr>
      </w:pPr>
      <w:r w:rsidRPr="00E5064F">
        <w:rPr>
          <w:rFonts w:ascii="Times" w:hAnsi="Times" w:cs="Angsana New"/>
        </w:rPr>
        <w:t xml:space="preserve">There </w:t>
      </w:r>
      <w:r>
        <w:rPr>
          <w:rFonts w:ascii="Times" w:hAnsi="Times" w:cs="Angsana New"/>
        </w:rPr>
        <w:t xml:space="preserve">are no issues </w:t>
      </w:r>
      <w:r w:rsidRPr="00E5064F">
        <w:rPr>
          <w:rFonts w:ascii="Times" w:hAnsi="Times" w:cs="Angsana New"/>
        </w:rPr>
        <w:t xml:space="preserve">more vexing in the </w:t>
      </w:r>
      <w:r>
        <w:rPr>
          <w:rFonts w:ascii="Times" w:hAnsi="Times" w:cs="Angsana New"/>
        </w:rPr>
        <w:t xml:space="preserve">context of </w:t>
      </w:r>
      <w:r w:rsidRPr="00E5064F">
        <w:rPr>
          <w:rFonts w:ascii="Times" w:hAnsi="Times" w:cs="Angsana New"/>
        </w:rPr>
        <w:t xml:space="preserve">public corruption than arise out of issues </w:t>
      </w:r>
      <w:r>
        <w:rPr>
          <w:rFonts w:ascii="Times" w:hAnsi="Times" w:cs="Angsana New"/>
        </w:rPr>
        <w:t>involving</w:t>
      </w:r>
      <w:r w:rsidRPr="00E5064F">
        <w:rPr>
          <w:rFonts w:ascii="Times" w:hAnsi="Times" w:cs="Angsana New"/>
        </w:rPr>
        <w:t xml:space="preserve"> elected, appointed, and county officials using their </w:t>
      </w:r>
      <w:r>
        <w:rPr>
          <w:rFonts w:ascii="Times" w:hAnsi="Times" w:cs="Angsana New"/>
        </w:rPr>
        <w:t xml:space="preserve">public </w:t>
      </w:r>
      <w:r w:rsidRPr="00E5064F">
        <w:rPr>
          <w:rFonts w:ascii="Times" w:hAnsi="Times" w:cs="Angsana New"/>
        </w:rPr>
        <w:t>office for</w:t>
      </w:r>
      <w:r w:rsidR="00930F1A">
        <w:rPr>
          <w:rFonts w:ascii="Times" w:hAnsi="Times" w:cs="Angsana New"/>
        </w:rPr>
        <w:t xml:space="preserve"> prohibited political activity</w:t>
      </w:r>
      <w:r w:rsidRPr="00E5064F">
        <w:rPr>
          <w:rFonts w:ascii="Times" w:hAnsi="Times" w:cs="Angsana New"/>
        </w:rPr>
        <w:t xml:space="preserve">. </w:t>
      </w:r>
      <w:r>
        <w:rPr>
          <w:rFonts w:ascii="Times" w:hAnsi="Times" w:cs="Angsana New"/>
        </w:rPr>
        <w:t xml:space="preserve">Through the Freedom of Information Act (FOIA) I have </w:t>
      </w:r>
      <w:r w:rsidR="00881BEE">
        <w:rPr>
          <w:rFonts w:ascii="Times" w:hAnsi="Times" w:cs="Angsana New"/>
        </w:rPr>
        <w:t>obtained and uncovered</w:t>
      </w:r>
      <w:r>
        <w:rPr>
          <w:rFonts w:ascii="Times" w:hAnsi="Times" w:cs="Angsana New"/>
        </w:rPr>
        <w:t xml:space="preserve"> several hundred e-mails involving high-ranking county officials and numerous county employees using their county email</w:t>
      </w:r>
      <w:r w:rsidR="003C7D8E">
        <w:rPr>
          <w:rFonts w:ascii="Times" w:hAnsi="Times" w:cs="Angsana New"/>
        </w:rPr>
        <w:t xml:space="preserve">, </w:t>
      </w:r>
      <w:r>
        <w:rPr>
          <w:rFonts w:ascii="Times" w:hAnsi="Times" w:cs="Angsana New"/>
        </w:rPr>
        <w:t>while at work and on their county computers</w:t>
      </w:r>
      <w:r w:rsidR="003C7D8E">
        <w:rPr>
          <w:rFonts w:ascii="Times" w:hAnsi="Times" w:cs="Angsana New"/>
        </w:rPr>
        <w:t xml:space="preserve">, </w:t>
      </w:r>
      <w:r w:rsidR="00930F1A">
        <w:rPr>
          <w:rFonts w:ascii="Times" w:hAnsi="Times" w:cs="Angsana New"/>
        </w:rPr>
        <w:t>for political purposes</w:t>
      </w:r>
      <w:r>
        <w:rPr>
          <w:rFonts w:ascii="Times" w:hAnsi="Times" w:cs="Angsana New"/>
        </w:rPr>
        <w:t>. I have attached a small sample of the e-mails obtained for your review and consideration. In a news</w:t>
      </w:r>
      <w:r w:rsidR="00881BEE">
        <w:rPr>
          <w:rFonts w:ascii="Times" w:hAnsi="Times" w:cs="Angsana New"/>
        </w:rPr>
        <w:t>paper</w:t>
      </w:r>
      <w:r>
        <w:rPr>
          <w:rFonts w:ascii="Times" w:hAnsi="Times" w:cs="Angsana New"/>
        </w:rPr>
        <w:t xml:space="preserve"> article dated November 27, 2019, State's Attorney Thomas Gibbons indicated that such conduct was an "unlawful and prohibited political activity," yet his own office </w:t>
      </w:r>
      <w:r w:rsidR="003C7D8E">
        <w:rPr>
          <w:rFonts w:ascii="Times" w:hAnsi="Times" w:cs="Angsana New"/>
        </w:rPr>
        <w:t>appears to be</w:t>
      </w:r>
      <w:r>
        <w:rPr>
          <w:rFonts w:ascii="Times" w:hAnsi="Times" w:cs="Angsana New"/>
        </w:rPr>
        <w:t xml:space="preserve"> implicated </w:t>
      </w:r>
      <w:r w:rsidR="003240F0">
        <w:rPr>
          <w:rFonts w:ascii="Times" w:hAnsi="Times" w:cs="Angsana New"/>
        </w:rPr>
        <w:t xml:space="preserve">in </w:t>
      </w:r>
      <w:r w:rsidR="00930F1A">
        <w:rPr>
          <w:rFonts w:ascii="Times" w:hAnsi="Times" w:cs="Angsana New"/>
        </w:rPr>
        <w:t>such conduct</w:t>
      </w:r>
      <w:r>
        <w:rPr>
          <w:rFonts w:ascii="Times" w:hAnsi="Times" w:cs="Angsana New"/>
        </w:rPr>
        <w:t>.</w:t>
      </w:r>
      <w:r w:rsidR="00CF67EF">
        <w:rPr>
          <w:rFonts w:ascii="Times" w:hAnsi="Times" w:cs="Angsana New"/>
        </w:rPr>
        <w:t xml:space="preserve"> There is perhaps no greater violation of public trust than using a public office for personal or political gain and in this instant, there is concrete evidence of such conduct.</w:t>
      </w:r>
      <w:r w:rsidR="003C7D8E">
        <w:rPr>
          <w:rFonts w:ascii="Times" w:hAnsi="Times" w:cs="Angsana New"/>
        </w:rPr>
        <w:t xml:space="preserve"> </w:t>
      </w:r>
    </w:p>
    <w:p w14:paraId="172308FE" w14:textId="361CC513" w:rsidR="00E5064F" w:rsidRDefault="00E5064F">
      <w:pPr>
        <w:rPr>
          <w:rFonts w:ascii="Times" w:hAnsi="Times" w:cs="Angsana New"/>
        </w:rPr>
      </w:pPr>
    </w:p>
    <w:p w14:paraId="08C14AB7" w14:textId="7ED00A6F" w:rsidR="00E5064F" w:rsidRDefault="00E5064F">
      <w:pPr>
        <w:rPr>
          <w:rFonts w:ascii="Times" w:hAnsi="Times" w:cs="Angsana New"/>
        </w:rPr>
      </w:pPr>
      <w:r>
        <w:rPr>
          <w:rFonts w:ascii="Times" w:hAnsi="Times" w:cs="Angsana New"/>
        </w:rPr>
        <w:t xml:space="preserve">Because the State's Attorney </w:t>
      </w:r>
      <w:r w:rsidR="003C7D8E">
        <w:rPr>
          <w:rFonts w:ascii="Times" w:hAnsi="Times" w:cs="Angsana New"/>
        </w:rPr>
        <w:t xml:space="preserve">has </w:t>
      </w:r>
      <w:r w:rsidR="002307C8">
        <w:rPr>
          <w:rFonts w:ascii="Times" w:hAnsi="Times" w:cs="Angsana New"/>
        </w:rPr>
        <w:t>stated</w:t>
      </w:r>
      <w:r w:rsidR="003C7D8E">
        <w:rPr>
          <w:rFonts w:ascii="Times" w:hAnsi="Times" w:cs="Angsana New"/>
        </w:rPr>
        <w:t xml:space="preserve"> that</w:t>
      </w:r>
      <w:r>
        <w:rPr>
          <w:rFonts w:ascii="Times" w:hAnsi="Times" w:cs="Angsana New"/>
        </w:rPr>
        <w:t xml:space="preserve"> these emails rise to the level of being </w:t>
      </w:r>
      <w:r w:rsidR="00CF67EF">
        <w:rPr>
          <w:rFonts w:ascii="Times" w:hAnsi="Times" w:cs="Angsana New"/>
        </w:rPr>
        <w:t>"</w:t>
      </w:r>
      <w:r>
        <w:rPr>
          <w:rFonts w:ascii="Times" w:hAnsi="Times" w:cs="Angsana New"/>
        </w:rPr>
        <w:t>unlawful and prohibited</w:t>
      </w:r>
      <w:r w:rsidR="00CF67EF">
        <w:rPr>
          <w:rFonts w:ascii="Times" w:hAnsi="Times" w:cs="Angsana New"/>
        </w:rPr>
        <w:t xml:space="preserve">," </w:t>
      </w:r>
      <w:r>
        <w:rPr>
          <w:rFonts w:ascii="Times" w:hAnsi="Times" w:cs="Angsana New"/>
        </w:rPr>
        <w:t xml:space="preserve">it would be prudent for the board to </w:t>
      </w:r>
      <w:r w:rsidR="00CF67EF">
        <w:rPr>
          <w:rFonts w:ascii="Times" w:hAnsi="Times" w:cs="Angsana New"/>
        </w:rPr>
        <w:t xml:space="preserve">demand a formal investigation to the determine the full extent </w:t>
      </w:r>
      <w:r w:rsidR="003C7D8E">
        <w:rPr>
          <w:rFonts w:ascii="Times" w:hAnsi="Times" w:cs="Angsana New"/>
        </w:rPr>
        <w:t xml:space="preserve">and scope </w:t>
      </w:r>
      <w:r w:rsidR="00CF67EF">
        <w:rPr>
          <w:rFonts w:ascii="Times" w:hAnsi="Times" w:cs="Angsana New"/>
        </w:rPr>
        <w:t xml:space="preserve">of the activity. There is no question </w:t>
      </w:r>
      <w:r w:rsidR="003C7D8E">
        <w:rPr>
          <w:rFonts w:ascii="Times" w:hAnsi="Times" w:cs="Angsana New"/>
        </w:rPr>
        <w:t xml:space="preserve">that </w:t>
      </w:r>
      <w:r w:rsidR="00930F1A">
        <w:rPr>
          <w:rFonts w:ascii="Times" w:hAnsi="Times" w:cs="Angsana New"/>
        </w:rPr>
        <w:t>majority of the</w:t>
      </w:r>
      <w:r w:rsidR="00CF67EF">
        <w:rPr>
          <w:rFonts w:ascii="Times" w:hAnsi="Times" w:cs="Angsana New"/>
        </w:rPr>
        <w:t xml:space="preserve"> emails attached are categorized as prohibited political activity as defined by the Madison County Personnel Policy Handbook section 40.20 and 40.21. While some of the officials and employees involved are no longer employed by the </w:t>
      </w:r>
      <w:r w:rsidR="003C7D8E">
        <w:rPr>
          <w:rFonts w:ascii="Times" w:hAnsi="Times" w:cs="Angsana New"/>
        </w:rPr>
        <w:t>c</w:t>
      </w:r>
      <w:r w:rsidR="00CF67EF">
        <w:rPr>
          <w:rFonts w:ascii="Times" w:hAnsi="Times" w:cs="Angsana New"/>
        </w:rPr>
        <w:t>ounty, their behavior has only emboldened others to continue the prohibited conduct. For those officials and employees still employed, there should be swift and immediate action taken to enforce all applicable laws and pertinent policies as defined by the Madison County Personnel Policy Handbook or</w:t>
      </w:r>
      <w:r w:rsidR="003C7D8E">
        <w:rPr>
          <w:rFonts w:ascii="Times" w:hAnsi="Times" w:cs="Angsana New"/>
        </w:rPr>
        <w:t xml:space="preserve"> </w:t>
      </w:r>
      <w:r w:rsidR="00CF67EF">
        <w:rPr>
          <w:rFonts w:ascii="Times" w:hAnsi="Times" w:cs="Angsana New"/>
        </w:rPr>
        <w:t xml:space="preserve">department policies. </w:t>
      </w:r>
      <w:r w:rsidR="00930F1A">
        <w:rPr>
          <w:rFonts w:ascii="Times" w:hAnsi="Times" w:cs="Angsana New"/>
        </w:rPr>
        <w:t xml:space="preserve">Given the current election cycle and that a handful of county employees and/or contractors hold active positions on various campaigns, there must be an effort to avert these types of electioneering activities. </w:t>
      </w:r>
    </w:p>
    <w:p w14:paraId="7D220FE8" w14:textId="1EC92E45" w:rsidR="00930F1A" w:rsidRDefault="00930F1A">
      <w:pPr>
        <w:rPr>
          <w:rFonts w:ascii="Times" w:hAnsi="Times" w:cs="Angsana New"/>
        </w:rPr>
      </w:pPr>
    </w:p>
    <w:p w14:paraId="2700D1A1" w14:textId="6576C8AE" w:rsidR="00930F1A" w:rsidRDefault="00930F1A">
      <w:pPr>
        <w:rPr>
          <w:rFonts w:ascii="Times" w:hAnsi="Times" w:cs="Angsana New"/>
        </w:rPr>
      </w:pPr>
    </w:p>
    <w:p w14:paraId="18FDA816" w14:textId="1AF9755D" w:rsidR="00930F1A" w:rsidRDefault="00930F1A">
      <w:pPr>
        <w:rPr>
          <w:rFonts w:ascii="Times" w:hAnsi="Times" w:cs="Angsana New"/>
        </w:rPr>
      </w:pPr>
      <w:r>
        <w:rPr>
          <w:rFonts w:ascii="Times" w:hAnsi="Times" w:cs="Angsana New"/>
        </w:rPr>
        <w:t>Sincerely,</w:t>
      </w:r>
    </w:p>
    <w:p w14:paraId="6F183352" w14:textId="0E75B605" w:rsidR="00930F1A" w:rsidRDefault="00930F1A">
      <w:pPr>
        <w:rPr>
          <w:rFonts w:ascii="Times" w:hAnsi="Times" w:cs="Angsana New"/>
        </w:rPr>
      </w:pPr>
    </w:p>
    <w:p w14:paraId="528F058D" w14:textId="77777777" w:rsidR="00930F1A" w:rsidRDefault="00930F1A">
      <w:pPr>
        <w:rPr>
          <w:rFonts w:ascii="Times" w:hAnsi="Times" w:cs="Angsana New"/>
        </w:rPr>
      </w:pPr>
    </w:p>
    <w:p w14:paraId="54D4A094" w14:textId="6693E397" w:rsidR="00930F1A" w:rsidRDefault="00930F1A">
      <w:pPr>
        <w:rPr>
          <w:rFonts w:ascii="Times" w:hAnsi="Times" w:cs="Angsana New"/>
        </w:rPr>
      </w:pPr>
      <w:r>
        <w:rPr>
          <w:rFonts w:ascii="Times" w:hAnsi="Times" w:cs="Angsana New"/>
        </w:rPr>
        <w:t>Andrew Kane</w:t>
      </w:r>
    </w:p>
    <w:p w14:paraId="2C460375" w14:textId="14FF79DF" w:rsidR="00930F1A" w:rsidRDefault="00930F1A">
      <w:pPr>
        <w:rPr>
          <w:rFonts w:ascii="Times" w:hAnsi="Times" w:cs="Angsana New"/>
        </w:rPr>
      </w:pPr>
    </w:p>
    <w:p w14:paraId="27F315BD" w14:textId="7A165466" w:rsidR="00930F1A" w:rsidRDefault="00930F1A">
      <w:pPr>
        <w:rPr>
          <w:rFonts w:ascii="Times" w:hAnsi="Times" w:cs="Angsana New"/>
        </w:rPr>
      </w:pPr>
    </w:p>
    <w:p w14:paraId="521C3843" w14:textId="1FA7336A" w:rsidR="00E5064F" w:rsidRDefault="00E5064F">
      <w:pPr>
        <w:rPr>
          <w:rFonts w:ascii="Times" w:hAnsi="Times" w:cs="Angsana New"/>
        </w:rPr>
      </w:pPr>
    </w:p>
    <w:p w14:paraId="6C6C3183" w14:textId="63CF8C2B" w:rsidR="00E5064F" w:rsidRPr="00E5064F" w:rsidRDefault="00E5064F">
      <w:pPr>
        <w:rPr>
          <w:rFonts w:ascii="Times" w:hAnsi="Times" w:cs="Angsana New"/>
        </w:rPr>
      </w:pPr>
    </w:p>
    <w:sectPr w:rsidR="00E5064F" w:rsidRPr="00E5064F" w:rsidSect="00D2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4F"/>
    <w:rsid w:val="001B5F84"/>
    <w:rsid w:val="002307C8"/>
    <w:rsid w:val="003240F0"/>
    <w:rsid w:val="003C7D8E"/>
    <w:rsid w:val="00881BEE"/>
    <w:rsid w:val="00930F1A"/>
    <w:rsid w:val="00CF67EF"/>
    <w:rsid w:val="00D23496"/>
    <w:rsid w:val="00E5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5D40C"/>
  <w15:chartTrackingRefBased/>
  <w15:docId w15:val="{3CC06288-0DB8-4B4D-9AE2-B435DF82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Kane</dc:creator>
  <cp:keywords/>
  <dc:description/>
  <cp:lastModifiedBy>Andrew Kane</cp:lastModifiedBy>
  <cp:revision>9</cp:revision>
  <dcterms:created xsi:type="dcterms:W3CDTF">2020-09-08T02:58:00Z</dcterms:created>
  <dcterms:modified xsi:type="dcterms:W3CDTF">2020-09-15T20:10:00Z</dcterms:modified>
</cp:coreProperties>
</file>